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29" w:rsidRDefault="00F7002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0029" w:rsidRDefault="00F70029" w:rsidP="00F70029">
      <w:pPr>
        <w:ind w:right="-23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F70029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646524" cy="9555480"/>
            <wp:effectExtent l="0" t="0" r="2540" b="7620"/>
            <wp:docPr id="1" name="Рисунок 1" descr="C:\Users\zarem\AppData\Local\Packages\5319275A.WhatsAppDesktop_cv1g1gvanyjgm\TempState\04378BB0508F73687DB537F0488CC1BE\Изображение WhatsApp 2024-01-31 в 20.32.28_2eb4dc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em\AppData\Local\Packages\5319275A.WhatsAppDesktop_cv1g1gvanyjgm\TempState\04378BB0508F73687DB537F0488CC1BE\Изображение WhatsApp 2024-01-31 в 20.32.28_2eb4dc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377" cy="95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0029" w:rsidRDefault="00F70029" w:rsidP="00F70029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0029" w:rsidRDefault="00F70029" w:rsidP="00F70029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6F28" w:rsidRPr="006266C1" w:rsidRDefault="006266C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AE6F28" w:rsidRPr="006266C1" w:rsidRDefault="006266C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AE6F28" w:rsidRPr="006266C1" w:rsidRDefault="006266C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13.01.2023 № 03-49 «О направлении методических рекомендаций»;</w:t>
      </w:r>
    </w:p>
    <w:p w:rsidR="00AE6F28" w:rsidRDefault="0053241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Алкадарская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</w:t>
      </w:r>
      <w:proofErr w:type="gramStart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образовательных достижений</w:t>
      </w:r>
      <w:proofErr w:type="gramEnd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AE6F28" w:rsidRPr="00532411" w:rsidRDefault="006266C1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532411">
        <w:rPr>
          <w:b/>
          <w:bCs/>
          <w:color w:val="252525"/>
          <w:spacing w:val="-2"/>
          <w:sz w:val="24"/>
          <w:szCs w:val="24"/>
          <w:lang w:val="ru-RU"/>
        </w:rPr>
        <w:t>2. ТЕКУЩИЙ КОНТРОЛЬ УСПЕВАЕМОСТИ ОБУЧАЮЩИХСЯ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2.1. Текущий контроль успеваемости обучающихся проводится в целях:</w:t>
      </w:r>
    </w:p>
    <w:p w:rsidR="00AE6F28" w:rsidRPr="006266C1" w:rsidRDefault="006266C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определения уровня достижения обучающимися результатов, предусмотренных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программой;</w:t>
      </w:r>
    </w:p>
    <w:p w:rsidR="00AE6F28" w:rsidRPr="006266C1" w:rsidRDefault="006266C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:rsidR="00AE6F28" w:rsidRPr="006266C1" w:rsidRDefault="006266C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2.2. 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2.3. Результаты текущего контроля фиксируются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текущей оценки.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2.4.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2.5. Объектом текущей оценки являются планируемые результаты, этапы освоения которых зафиксированы в тематическом планировании по учебному предмету.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2.6. Основным предметом текущей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 Текущая оценка может быть формирующей и диагностической. Формирующая оценка поддерживает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и направляет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усилия обучающегося, включает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его в самостоятельную оценочную деятельность. Диагностическая текущая оценка способствует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выявлению и осознанию педагогическим работником и обучающимся существующих проблем в обучении.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2.8. В текущей оценке используются различные формы и методы проверки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с учетом особенностей учебного предмета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(приложение 1).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2.9. В ходе текущего оценивания применяются критерии: знание и понимание, применение, функциональность.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2.10. Обобщенный критерий «знание и понимание»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AE6F28" w:rsidRDefault="006266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 Обобщенный критерий «применение» включает:</w:t>
      </w:r>
    </w:p>
    <w:p w:rsidR="00AE6F28" w:rsidRPr="006266C1" w:rsidRDefault="006266C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AE6F28" w:rsidRPr="006266C1" w:rsidRDefault="006266C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2.12.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2.13. Оценка функциональной грамотности направлена на выявление способности обучающихся применять предметные знания и умения во </w:t>
      </w:r>
      <w:proofErr w:type="spellStart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 ситуации, в реальной жизни.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2.14. Текущий контроль успеваемости обучающихся первого класса в течение учебного года осуществляется без балльного оценивания.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2.15. Текущий контроль успеваемости во втором и последующих классах осуществляется по пятибалльной системе.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2.16.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2.17. Текущий контроль успеваемости по учебным предметам «Изобразительное искусство», «Музыка» и «Физическая культура» осуществляется в </w:t>
      </w:r>
      <w:proofErr w:type="spellStart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безотметочной</w:t>
      </w:r>
      <w:proofErr w:type="spellEnd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(зачетная система):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E6F28" w:rsidRPr="006266C1" w:rsidRDefault="006266C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с 2-го класса по 7-й класс по предмету «Изобразительное искусство»;</w:t>
      </w:r>
    </w:p>
    <w:p w:rsidR="00AE6F28" w:rsidRPr="006266C1" w:rsidRDefault="006266C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с 2-го класса по 8-й класс по предмету «Музыка»;</w:t>
      </w:r>
    </w:p>
    <w:p w:rsidR="00AE6F28" w:rsidRPr="006266C1" w:rsidRDefault="006266C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с 2-го класса по 11-й класс по предмету «Физическая культура» для обучающихся, относящихся к специальной медицинской группе для занятия физической культурой.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2.18. Частью текущего контроля является тематическое оценивание.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2.19. Тематическое оценивание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курса, модуля.</w:t>
      </w:r>
    </w:p>
    <w:p w:rsidR="00AE6F28" w:rsidRDefault="006266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2.20. Целью тематического оценивания является:</w:t>
      </w:r>
    </w:p>
    <w:p w:rsidR="00AE6F28" w:rsidRPr="006266C1" w:rsidRDefault="006266C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определение уровня достижения обучающимися результатов по теме;</w:t>
      </w:r>
    </w:p>
    <w:p w:rsidR="00AE6F28" w:rsidRPr="006266C1" w:rsidRDefault="006266C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:rsidR="00AE6F28" w:rsidRPr="006266C1" w:rsidRDefault="006266C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2.21. Итогом тематического оценивания является средневзвешенная отметка в журнале учета успеваемости по всем оценочным процедурам, проведенным в рамках изучения темы.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2.22. Если тема является сквозной и изучается в различные 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периоды, то формирование средневзвешенной отметки происходит с учетом всех периодов изучения темы.</w:t>
      </w:r>
    </w:p>
    <w:p w:rsidR="00AE6F28" w:rsidRDefault="006266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2.23. Тематическое оценивание обеспечивает:</w:t>
      </w:r>
    </w:p>
    <w:p w:rsidR="00AE6F28" w:rsidRDefault="006266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2.23.1. Обучающемуся:</w:t>
      </w:r>
    </w:p>
    <w:p w:rsidR="00AE6F28" w:rsidRPr="006266C1" w:rsidRDefault="006266C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наличие отметок по каждой теме, понимание динамики 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результатов внутри темы и по отношению к другим темам.</w:t>
      </w:r>
    </w:p>
    <w:p w:rsidR="00AE6F28" w:rsidRDefault="006266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2.23.2. Педагогическому работнику:</w:t>
      </w:r>
    </w:p>
    <w:p w:rsidR="00AE6F28" w:rsidRPr="006266C1" w:rsidRDefault="006266C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отслеживание наличия оценочных 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изучения каждой темы;</w:t>
      </w:r>
    </w:p>
    <w:p w:rsidR="00AE6F28" w:rsidRPr="006266C1" w:rsidRDefault="006266C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2.24.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2.25. Рекомендуемое количество оценочных процедур в каждой теме – не менее одной за 3 урока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в случае, если тема изучается до 7 уроков, и не менее 1 за 4 урока, если тема изучается более 7 уроков.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2.26. Отметки по установленным формам текущего контроля успеваемости обучающихся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AE6F28" w:rsidRDefault="006266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2.27. Не допускается проведение:</w:t>
      </w:r>
    </w:p>
    <w:p w:rsidR="00AE6F28" w:rsidRPr="006266C1" w:rsidRDefault="006266C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AE6F28" w:rsidRPr="006266C1" w:rsidRDefault="006266C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2.28.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2.29. На основании текущего оценивания формируется отметка за учебный период. На уровне НОО и ООО оценивание происходит по четвертям, на уровне СОО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по полугодиям.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2.30. Отметки за учебный период по каждому учебному предмету, курсу,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модулю, предусмотренному учебным планом, определяются как среднее арифметическое текущего контроля успеваемости, включая тематическую оценку,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2.31.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тематической письменной работы.</w:t>
      </w:r>
    </w:p>
    <w:p w:rsidR="00AE6F28" w:rsidRPr="00532411" w:rsidRDefault="006266C1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532411">
        <w:rPr>
          <w:b/>
          <w:bCs/>
          <w:color w:val="252525"/>
          <w:spacing w:val="-2"/>
          <w:sz w:val="24"/>
          <w:szCs w:val="24"/>
          <w:lang w:val="ru-RU"/>
        </w:rPr>
        <w:t>3. ПРОМЕЖУТОЧНАЯ АТТЕСТАЦИЯ ОБУЧАЮЩИХСЯ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– это подтверждение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3.2.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школе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обязательном порядке проходят обучающиеся, начиная с 2-го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индивидуальным учебным планам, обучающиеся, осваивающие программу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(экстерны)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форме самообразования (экстерны).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3.3. 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3.4. 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(учебным(и) планом(</w:t>
      </w:r>
      <w:proofErr w:type="spellStart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proofErr w:type="spellEnd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)).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3.5. Особенности промежуточной аттестации на уровне начального общего образования.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3.5.1. Промежуточная аттестация не проводится для обучающихся 1-го класса.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3.5.2. Промежуточная аттестация во 2–4-х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3.5.3.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3.5.4. 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3.5.5. 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действий.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3.5.6. По итогам освоения ООП НОО формируется характеристика обучающегося. Характеристика обучающегося готовится на основании:</w:t>
      </w:r>
    </w:p>
    <w:p w:rsidR="00AE6F28" w:rsidRPr="006266C1" w:rsidRDefault="006266C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объективных показателей образовательных достижений обучающегося;</w:t>
      </w:r>
    </w:p>
    <w:p w:rsidR="00AE6F28" w:rsidRPr="006266C1" w:rsidRDefault="006266C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портфолио обучающегося, освоившего ООП НОО;</w:t>
      </w:r>
    </w:p>
    <w:p w:rsidR="00AE6F28" w:rsidRPr="006266C1" w:rsidRDefault="006266C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оценок классного руководителя и педагогических работников.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3.5.7. Портфолио представляет собой процедуру оценки динамики учебной</w:t>
      </w:r>
      <w:r w:rsidRPr="006266C1">
        <w:rPr>
          <w:lang w:val="ru-RU"/>
        </w:rPr>
        <w:br/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и творческой активности обучающегося, направленности, широты или избирательности интересов, выраженности проявлений творческой инициативы.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3.5.8. В портфолио включаются: работы обучающегося (фотографии, видеоматериалы и др.), отзывы на работы обучающегося (наградные листы, дипломы, сертификаты участия, рецензии и др.). Отбор работ для портфолио</w:t>
      </w:r>
      <w:r w:rsidRPr="006266C1">
        <w:rPr>
          <w:lang w:val="ru-RU"/>
        </w:rPr>
        <w:br/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и отзывов на них ведется обучающимся совместно с классным руководителем</w:t>
      </w:r>
      <w:r w:rsidRPr="006266C1">
        <w:rPr>
          <w:lang w:val="ru-RU"/>
        </w:rPr>
        <w:br/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с участием родителей (законных представителей) обучающихся.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3.5.9. Портфолио формируется в электронном и (или) бумажном виде в течение всех лет обучения на уровне начального общего образования. Результаты обучающегося, представленные в портфолио, используются при выработке рекомендаций по обучению на уровне основного общего образования, подготовке характеристики обучающегося.</w:t>
      </w:r>
    </w:p>
    <w:p w:rsidR="00AE6F28" w:rsidRDefault="006266C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3.5.10. В характеристике обучающегося:</w:t>
      </w:r>
    </w:p>
    <w:p w:rsidR="00AE6F28" w:rsidRPr="006266C1" w:rsidRDefault="006266C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отмечаются образовательные достижения обучающегося по достижению личностных, </w:t>
      </w:r>
      <w:proofErr w:type="spellStart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результатов;</w:t>
      </w:r>
    </w:p>
    <w:p w:rsidR="00AE6F28" w:rsidRPr="006266C1" w:rsidRDefault="006266C1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даются педагогические рекомендации по организации обучения по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с учетом интересов обучающегося, выявленных проблем и отмеченных образовательных достижений.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3.5.11. Рекомендации педагогического коллектива по организации обучения</w:t>
      </w:r>
      <w:r w:rsidRPr="006266C1">
        <w:rPr>
          <w:lang w:val="ru-RU"/>
        </w:rPr>
        <w:br/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доводятся</w:t>
      </w:r>
      <w:r w:rsidRPr="006266C1">
        <w:rPr>
          <w:lang w:val="ru-RU"/>
        </w:rPr>
        <w:br/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до сведения обучающегося и его родителей (законных представителей).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3.6. Порядок проведения промежуточной аттестации обучающихся: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3.6.1. Промежуточная аттестация обучающихся проводится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в сроки, установленные календарным учебным графиком соответствующей образовательной программы.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3.6.2.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предметам учебного плана соответствующего уровня образования обучающимся могут быть зачтены </w:t>
      </w:r>
      <w:proofErr w:type="spellStart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достижения. Зачет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форме учета личностных достижений или портфолио.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3.6.3.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3.6.4.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сроки, определяемые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течение одной 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с момента </w:t>
      </w:r>
      <w:proofErr w:type="spellStart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непрохождения</w:t>
      </w:r>
      <w:proofErr w:type="spellEnd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 промежуточной аттестации.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3.7.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3.6.4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:rsidR="00AE6F28" w:rsidRPr="006266C1" w:rsidRDefault="006266C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болезнь обучающегося, подтвержденная соответствующей справкой медицинской организации;</w:t>
      </w:r>
    </w:p>
    <w:p w:rsidR="00AE6F28" w:rsidRDefault="006266C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обстоятельства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6F28" w:rsidRPr="006266C1" w:rsidRDefault="006266C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всероссийском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AE6F28" w:rsidRPr="006266C1" w:rsidRDefault="006266C1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обстоятельства непреодолимой силы, определяемые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Гражданским кодексом.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 Расписание промежуточной аттестации составляется 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сроками, утвержденными календарным учебным графиком, и включается в график оценочных процедур школы.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3.9. Расписание промежуточной аттестации (перечень учебных предметов, курсов, дисциплин (модулей), форма,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проведения)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вестибюле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школы, учебном кабинете,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3.10. Промежуточная аттестация экстернов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 (раздел 9).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3.11. Порядок зачета результатов освоения обучающимися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определяется соответствующим локальным нормативным актом школы.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3.12.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учебным предметам «Изобразительное искусство», «Музыка» и «Физическая культура» осуществляется в </w:t>
      </w:r>
      <w:proofErr w:type="spellStart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безотметочной</w:t>
      </w:r>
      <w:proofErr w:type="spellEnd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 (зачетная система):</w:t>
      </w:r>
    </w:p>
    <w:p w:rsidR="00AE6F28" w:rsidRPr="006266C1" w:rsidRDefault="006266C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с 2-го класса по 7-й класс по предмету «Изобразительное искусство»;</w:t>
      </w:r>
    </w:p>
    <w:p w:rsidR="00AE6F28" w:rsidRPr="006266C1" w:rsidRDefault="006266C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с 2-го класса по 8-й класс по предмету «Музыка»;</w:t>
      </w:r>
    </w:p>
    <w:p w:rsidR="00AE6F28" w:rsidRPr="006266C1" w:rsidRDefault="006266C1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с 2-го класса по 11-й класс по предмету «Физическая культура» для обучающихся, относящихся к специальной медицинской группе для занятия физической культурой.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Годовая отметка по учебным предметам «Изобразительное искусство» и «Музыка» за последний год обучения определяется как «зачтено» или «не зачтено». Для обучающихся, относящихся к специальной медицинской группе для занятий по физической культуре, годовая отметка по учебному предмету «Физическая культура» определяется как «зачтено» или «не зачтено».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3.14.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3.15.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3.16. Промежуточная аттестация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основной образовательной программой.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3.17. Промежуточная аттестация обучающихся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баллах или иных значениях, разрабатывается шкала перерасчета полученного результата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отметку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пятибалльной 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шкале. Шкала перерасчета разрабатывается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иных характеристик письменной работы.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3.18.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проведение:</w:t>
      </w:r>
    </w:p>
    <w:p w:rsidR="00AE6F28" w:rsidRPr="006266C1" w:rsidRDefault="006266C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AE6F28" w:rsidRPr="006266C1" w:rsidRDefault="006266C1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AE6F28" w:rsidRPr="00442AC2" w:rsidRDefault="006266C1" w:rsidP="00442AC2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442AC2">
        <w:rPr>
          <w:b/>
          <w:bCs/>
          <w:color w:val="252525"/>
          <w:spacing w:val="-2"/>
          <w:sz w:val="24"/>
          <w:szCs w:val="24"/>
          <w:lang w:val="ru-RU"/>
        </w:rPr>
        <w:t>4. СПЕЦИАЛЬНЫЕ УСЛОВИЯ ПРОВЕДЕНИЯ ТЕКУЩЕГО КОНТРОЛЯ УСПЕВАЕМОСТИ И ПРОМЕЖУТОЧНОЙ АТТЕСТАЦИИ УЧЕНИКОВ С ОВЗ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4.1.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:rsidR="00AE6F28" w:rsidRPr="006266C1" w:rsidRDefault="006266C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особую форму организации аттестации (в малой группе, индивидуальную) с учетом особых образовательных потребностей и </w:t>
      </w:r>
      <w:proofErr w:type="gramStart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</w:t>
      </w:r>
      <w:proofErr w:type="gramEnd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ОВЗ;</w:t>
      </w:r>
    </w:p>
    <w:p w:rsidR="00AE6F28" w:rsidRPr="006266C1" w:rsidRDefault="006266C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мнестических</w:t>
      </w:r>
      <w:proofErr w:type="spellEnd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 опор: наглядных схем, шаблонов общего хода выполнения заданий);</w:t>
      </w:r>
    </w:p>
    <w:p w:rsidR="00AE6F28" w:rsidRPr="006266C1" w:rsidRDefault="006266C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E6F28" w:rsidRPr="006266C1" w:rsidRDefault="006266C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с учетом особых образовательных потребностей и </w:t>
      </w:r>
      <w:proofErr w:type="gramStart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индивидуальных трудностей</w:t>
      </w:r>
      <w:proofErr w:type="gramEnd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ОВЗ: 1) упрощение формулировок по грамматическому и семантическому оформлению; 2) упрощение </w:t>
      </w:r>
      <w:proofErr w:type="spellStart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многозвеньевой</w:t>
      </w:r>
      <w:proofErr w:type="spellEnd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поэтапность</w:t>
      </w:r>
      <w:proofErr w:type="spellEnd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пошаговость</w:t>
      </w:r>
      <w:proofErr w:type="spellEnd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) выполнения задания; 3) в дополнение к письменной инструкции к заданию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:rsidR="00AE6F28" w:rsidRPr="006266C1" w:rsidRDefault="006266C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необходимости </w:t>
      </w:r>
      <w:proofErr w:type="spellStart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текста задания с учетом особых образовательных потребностей и </w:t>
      </w:r>
      <w:proofErr w:type="gramStart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индивидуальных трудностей</w:t>
      </w:r>
      <w:proofErr w:type="gramEnd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AE6F28" w:rsidRPr="006266C1" w:rsidRDefault="006266C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AE6F28" w:rsidRPr="006266C1" w:rsidRDefault="006266C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:rsidR="00AE6F28" w:rsidRPr="006266C1" w:rsidRDefault="006266C1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AE6F28" w:rsidRPr="00442AC2" w:rsidRDefault="006266C1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442AC2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5. РЕЗУЛЬТАТЫ ПРОМЕЖУТОЧНОЙ АТТЕСТАЦИИ ОБУЧАЮЩИХСЯ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5.1. Результаты промежуточной аттестации оформляются протоколом промежуточной аттестации.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5.2.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течение двух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с момента проведения промежуточной аттестации посредством электронного журнала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электронного дневника обучающегося.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5.3. Родители получают доступ к информации о ходе образовательного процесса, </w:t>
      </w:r>
      <w:proofErr w:type="gramStart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результатах промежуточной и итоговой аттестации</w:t>
      </w:r>
      <w:proofErr w:type="gramEnd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журналу учета успеваемости в бумажном виде возможен только в присутствии лиц, уполномоченных вести журнал или контролировать его ведение.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5.4. 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5.5.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следующий класс.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5.6. Неудовлетворительные результаты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иным видам учебной деятельности, предусмотренным учебным планом, или </w:t>
      </w:r>
      <w:proofErr w:type="spellStart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 (ч.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5.7. Условный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следующий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– это перевод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прошедших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сроки.</w:t>
      </w:r>
    </w:p>
    <w:p w:rsidR="00AE6F28" w:rsidRPr="00442AC2" w:rsidRDefault="006266C1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442AC2">
        <w:rPr>
          <w:b/>
          <w:bCs/>
          <w:color w:val="252525"/>
          <w:spacing w:val="-2"/>
          <w:sz w:val="24"/>
          <w:szCs w:val="24"/>
          <w:lang w:val="ru-RU"/>
        </w:rPr>
        <w:t>6. ЛИКВИДАЦИЯ АКАДЕМИЧЕСКОЙ ЗАДОЛЖЕННОСТИ ОБУЧАЮЩИМИСЯ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6.1. Обучающиеся имеют право:</w:t>
      </w:r>
    </w:p>
    <w:p w:rsidR="00AE6F28" w:rsidRPr="006266C1" w:rsidRDefault="006266C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пройти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более двух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пределах одного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включая время болезни обучающегося (ч.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:rsidR="00AE6F28" w:rsidRPr="006266C1" w:rsidRDefault="006266C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получать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:rsidR="00AE6F28" w:rsidRPr="006266C1" w:rsidRDefault="006266C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о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комиссий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сдаче академических задолженностей;</w:t>
      </w:r>
    </w:p>
    <w:p w:rsidR="00AE6F28" w:rsidRPr="006266C1" w:rsidRDefault="006266C1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получать помощь педагога-психолога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других специалистов школы.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6.3.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ликвидации академической задолженности обучающимися обязана:</w:t>
      </w:r>
    </w:p>
    <w:p w:rsidR="00AE6F28" w:rsidRPr="006266C1" w:rsidRDefault="006266C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:rsidR="00AE6F28" w:rsidRPr="006266C1" w:rsidRDefault="006266C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:rsidR="00AE6F28" w:rsidRPr="006266C1" w:rsidRDefault="006266C1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создать комиссию для проведения сдачи академических задолженностей (промежуточной аттестации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второй раз).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6.4. Родители (законные представители) обучающихся обязаны:</w:t>
      </w:r>
    </w:p>
    <w:p w:rsidR="00AE6F28" w:rsidRPr="006266C1" w:rsidRDefault="006266C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обучающемуся для ликвидации академической задолженности;</w:t>
      </w:r>
    </w:p>
    <w:p w:rsidR="00AE6F28" w:rsidRPr="006266C1" w:rsidRDefault="006266C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обучающимся академической задолженности;</w:t>
      </w:r>
    </w:p>
    <w:p w:rsidR="00AE6F28" w:rsidRPr="006266C1" w:rsidRDefault="006266C1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нести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для пересдачи.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6.5. Для проведения промежуточной аттестации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второй раз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создается соответствующая комиссия.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Комиссия формируется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предметному принципу. 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предметной комиссии определяется приказом руководителя школы.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комиссию входит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менее трех человек.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6.6. Решение комиссии оформляется протоколом промежуточной аттестации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6.7.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течение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появления,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основании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заявления могут быть:</w:t>
      </w:r>
    </w:p>
    <w:p w:rsidR="00AE6F28" w:rsidRDefault="006266C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повторное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6F28" w:rsidRPr="006266C1" w:rsidRDefault="006266C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АООП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(ПМПК);</w:t>
      </w:r>
    </w:p>
    <w:p w:rsidR="00AE6F28" w:rsidRPr="006266C1" w:rsidRDefault="006266C1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положением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индивидуальном учебном плане школы.</w:t>
      </w:r>
    </w:p>
    <w:p w:rsidR="00AE6F28" w:rsidRPr="00442AC2" w:rsidRDefault="006266C1" w:rsidP="00442AC2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442AC2">
        <w:rPr>
          <w:b/>
          <w:bCs/>
          <w:color w:val="252525"/>
          <w:spacing w:val="-2"/>
          <w:sz w:val="24"/>
          <w:szCs w:val="24"/>
          <w:lang w:val="ru-RU"/>
        </w:rPr>
        <w:t>7. ТЕКУЩИЙ КОНТРОЛЬ УСПЕВАЕМОСТИ И ПРОМЕЖУТОЧНАЯ АТТЕСТАЦИЯ ОБУЧАЮЩИХСЯ, ОСТАВЛЕННЫХ НА ПОВТОРНОЕ ОБУЧЕНИЕ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7.1. Контроль успеваемости обучающихся, оставленных на повторное обучение, проводится педагогическим работником в общем порядке.</w:t>
      </w:r>
    </w:p>
    <w:p w:rsidR="00AE6F28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442AC2" w:rsidRPr="006266C1" w:rsidRDefault="00442AC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6F28" w:rsidRPr="00442AC2" w:rsidRDefault="006266C1">
      <w:pPr>
        <w:spacing w:line="600" w:lineRule="atLeast"/>
        <w:rPr>
          <w:b/>
          <w:bCs/>
          <w:color w:val="252525"/>
          <w:spacing w:val="-2"/>
          <w:sz w:val="20"/>
          <w:szCs w:val="20"/>
          <w:lang w:val="ru-RU"/>
        </w:rPr>
      </w:pPr>
      <w:r w:rsidRPr="00442AC2">
        <w:rPr>
          <w:b/>
          <w:bCs/>
          <w:color w:val="252525"/>
          <w:spacing w:val="-2"/>
          <w:sz w:val="20"/>
          <w:szCs w:val="20"/>
          <w:lang w:val="ru-RU"/>
        </w:rPr>
        <w:t>8. ПРОМЕЖУТОЧНАЯ И ГОСУДАРСТВЕННАЯ ИТОГОВАЯ АТТЕСТАЦИЯ</w:t>
      </w:r>
      <w:r w:rsidR="00442AC2">
        <w:rPr>
          <w:b/>
          <w:bCs/>
          <w:color w:val="252525"/>
          <w:spacing w:val="-2"/>
          <w:sz w:val="20"/>
          <w:szCs w:val="20"/>
          <w:lang w:val="ru-RU"/>
        </w:rPr>
        <w:t xml:space="preserve"> </w:t>
      </w:r>
      <w:r w:rsidRPr="00442AC2">
        <w:rPr>
          <w:b/>
          <w:bCs/>
          <w:color w:val="252525"/>
          <w:spacing w:val="-2"/>
          <w:sz w:val="20"/>
          <w:szCs w:val="20"/>
          <w:lang w:val="ru-RU"/>
        </w:rPr>
        <w:t>ОБУЧАЮЩИХСЯ, НАХОДЯЩИХСЯ НА ДЛИТЕЛЬНОМ ЛЕЧЕНИИ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8.4. Государственная итоговая аттестация обучающихся, находящихся на длительном лечении, проводится в порядке, установленном 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от 04.04.2023 № 232/551 и № 233/552.</w:t>
      </w:r>
    </w:p>
    <w:p w:rsidR="00AE6F28" w:rsidRPr="00442AC2" w:rsidRDefault="006266C1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442AC2">
        <w:rPr>
          <w:b/>
          <w:bCs/>
          <w:color w:val="252525"/>
          <w:spacing w:val="-2"/>
          <w:sz w:val="24"/>
          <w:szCs w:val="24"/>
          <w:lang w:val="ru-RU"/>
        </w:rPr>
        <w:t>9. ПРОМЕЖУТОЧНАЯ И ГОСУДАРСТВЕННАЯ ИТОГОВАЯ</w:t>
      </w:r>
      <w:r w:rsidRPr="00442AC2">
        <w:rPr>
          <w:b/>
          <w:bCs/>
          <w:color w:val="252525"/>
          <w:spacing w:val="-2"/>
          <w:sz w:val="24"/>
          <w:szCs w:val="24"/>
        </w:rPr>
        <w:t> </w:t>
      </w:r>
      <w:r w:rsidRPr="00442AC2">
        <w:rPr>
          <w:b/>
          <w:bCs/>
          <w:color w:val="252525"/>
          <w:spacing w:val="-2"/>
          <w:sz w:val="24"/>
          <w:szCs w:val="24"/>
          <w:lang w:val="ru-RU"/>
        </w:rPr>
        <w:t>АТТЕСТАЦИЯ ЭКСТЕРНОВ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9.3. Экстерны при прохождении промежуточной и государственной итоговой аттестации пользуются академическими правами обучающихся.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2 к настоящему Положению.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:rsidR="00AE6F28" w:rsidRPr="006266C1" w:rsidRDefault="006266C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AE6F28" w:rsidRPr="006266C1" w:rsidRDefault="006266C1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AE6F28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9.16.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442AC2" w:rsidRDefault="00442AC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AC2" w:rsidRPr="006266C1" w:rsidRDefault="00442AC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6F28" w:rsidRPr="00442AC2" w:rsidRDefault="006266C1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442AC2">
        <w:rPr>
          <w:b/>
          <w:bCs/>
          <w:color w:val="252525"/>
          <w:spacing w:val="-2"/>
          <w:sz w:val="24"/>
          <w:szCs w:val="24"/>
          <w:lang w:val="ru-RU"/>
        </w:rPr>
        <w:t>10. ОСОБЕННОСТИ</w:t>
      </w:r>
      <w:r w:rsidRPr="00442AC2">
        <w:rPr>
          <w:b/>
          <w:bCs/>
          <w:color w:val="252525"/>
          <w:spacing w:val="-2"/>
          <w:sz w:val="24"/>
          <w:szCs w:val="24"/>
        </w:rPr>
        <w:t> </w:t>
      </w:r>
      <w:r w:rsidRPr="00442AC2">
        <w:rPr>
          <w:b/>
          <w:bCs/>
          <w:color w:val="252525"/>
          <w:spacing w:val="-2"/>
          <w:sz w:val="24"/>
          <w:szCs w:val="24"/>
          <w:lang w:val="ru-RU"/>
        </w:rPr>
        <w:t>ТЕКУЩЕГО КОНТРОЛЯ</w:t>
      </w:r>
      <w:r w:rsidRPr="00442AC2">
        <w:rPr>
          <w:b/>
          <w:bCs/>
          <w:color w:val="252525"/>
          <w:spacing w:val="-2"/>
          <w:sz w:val="24"/>
          <w:szCs w:val="24"/>
        </w:rPr>
        <w:t> </w:t>
      </w:r>
      <w:r w:rsidRPr="00442AC2">
        <w:rPr>
          <w:b/>
          <w:bCs/>
          <w:color w:val="252525"/>
          <w:spacing w:val="-2"/>
          <w:sz w:val="24"/>
          <w:szCs w:val="24"/>
          <w:lang w:val="ru-RU"/>
        </w:rPr>
        <w:t>И ПРОМЕЖУТОЧНОЙ</w:t>
      </w:r>
      <w:r w:rsidR="00442AC2">
        <w:rPr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442AC2">
        <w:rPr>
          <w:b/>
          <w:bCs/>
          <w:color w:val="252525"/>
          <w:spacing w:val="-2"/>
          <w:sz w:val="24"/>
          <w:szCs w:val="24"/>
          <w:lang w:val="ru-RU"/>
        </w:rPr>
        <w:t>АТТЕСТАЦИИ</w:t>
      </w:r>
      <w:r w:rsidRPr="00442AC2">
        <w:rPr>
          <w:b/>
          <w:bCs/>
          <w:color w:val="252525"/>
          <w:spacing w:val="-2"/>
          <w:sz w:val="24"/>
          <w:szCs w:val="24"/>
        </w:rPr>
        <w:t> </w:t>
      </w:r>
      <w:r w:rsidRPr="00442AC2">
        <w:rPr>
          <w:b/>
          <w:bCs/>
          <w:color w:val="252525"/>
          <w:spacing w:val="-2"/>
          <w:sz w:val="24"/>
          <w:szCs w:val="24"/>
          <w:lang w:val="ru-RU"/>
        </w:rPr>
        <w:t>ПРИ</w:t>
      </w:r>
      <w:r w:rsidRPr="00442AC2">
        <w:rPr>
          <w:b/>
          <w:bCs/>
          <w:color w:val="252525"/>
          <w:spacing w:val="-2"/>
          <w:sz w:val="24"/>
          <w:szCs w:val="24"/>
        </w:rPr>
        <w:t> </w:t>
      </w:r>
      <w:r w:rsidRPr="00442AC2">
        <w:rPr>
          <w:b/>
          <w:bCs/>
          <w:color w:val="252525"/>
          <w:spacing w:val="-2"/>
          <w:sz w:val="24"/>
          <w:szCs w:val="24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>
        <w:rPr>
          <w:rFonts w:hAnsi="Times New Roman" w:cs="Times New Roman"/>
          <w:color w:val="000000"/>
          <w:sz w:val="24"/>
          <w:szCs w:val="24"/>
        </w:rPr>
        <w:t>o</w:t>
      </w:r>
      <w:proofErr w:type="spellStart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нлайн</w:t>
      </w:r>
      <w:proofErr w:type="spellEnd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- и (или) офлайн-режиме.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10.2. В рамках текущего контроля педагогические работники должны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использовать электронные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(цифровые)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ресурсы, являющиеся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AE6F28" w:rsidRPr="006266C1" w:rsidRDefault="0062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10.3. 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ИКОП «</w:t>
      </w:r>
      <w:proofErr w:type="spellStart"/>
      <w:proofErr w:type="gramStart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»/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VK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 xml:space="preserve"> Мессенджер для обеспечения коммуникации (информационного взаимодействия)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и учащихся.</w:t>
      </w:r>
    </w:p>
    <w:p w:rsidR="00AE6F28" w:rsidRPr="006266C1" w:rsidRDefault="006266C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6266C1">
        <w:rPr>
          <w:lang w:val="ru-RU"/>
        </w:rPr>
        <w:br/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6266C1">
        <w:rPr>
          <w:lang w:val="ru-RU"/>
        </w:rPr>
        <w:br/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6266C1">
        <w:rPr>
          <w:lang w:val="ru-RU"/>
        </w:rPr>
        <w:br/>
      </w:r>
      <w:r w:rsidRPr="006266C1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AE6F28" w:rsidRDefault="006266C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Описание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форм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текущего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оценивания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8"/>
        <w:gridCol w:w="7983"/>
      </w:tblGrid>
      <w:tr w:rsidR="00AE6F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текущего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комплексные географические знания обучающихся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Грамматическое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результаты усвоения обучающимся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 обучающегося в демонстрации упражнения наиболее рациональным и эффективным способом, близким к эталонному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орфографические и пунктуационные навыки обучающегося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умение обучающегося излагать содержание прочитанного или услышанного текста. Основными </w:t>
            </w: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Исследовательская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предметные знания и </w:t>
            </w:r>
            <w:proofErr w:type="spellStart"/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навыки обучающегося посредством выполнения практических и теоретических заданий разного типа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Пересказ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практических навыков и умений обучающегося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поиска и анализа информации у обучающегося,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</w:p>
        </w:tc>
      </w:tr>
      <w:tr w:rsidR="00AE6F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предполагающая состязание (матч) среди обучающихся или команд обучающихся по разным видам спорта (спортивным </w:t>
            </w: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дисциплинам) в целях выявления лучшего участника состязания (матча), проводимое по утвержденному положению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результаты усвоенных орфографических и пунктуационных правил, </w:t>
            </w:r>
            <w:proofErr w:type="spellStart"/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продукт творческой деятельности обучающегося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читать и понимать прочитанное. Основными критериями оценки при этом являются скорость чтения, правильность и осознанность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выполнения обучающимся вычислений без помощи дополнительных устройств и приспособлений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  <w:tr w:rsidR="00AE6F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AE6F28" w:rsidRPr="006266C1" w:rsidRDefault="006266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текущего оценивания по учебным предметам, курсам, модулям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89"/>
        <w:gridCol w:w="7862"/>
      </w:tblGrid>
      <w:tr w:rsidR="00AE6F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текущего контроля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 тест, устный ответ, практическая работа, учебное упражнение, творческая работа,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proofErr w:type="spellStart"/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диктант, домашнее задание,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опрос, тест, словарный диктант,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 упражнение, чтение, эссе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доклад, домашнее задание, 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практическая работа, проект, реферат, тест, устный ответ, письменный ответ, соревнование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домашняя работа,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проект, творческая работа, тест, устный ответ, письменный ответ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домашняя работа, исследовательская работа, проект, творческая работа, тест, устный ответ, письменный ответ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AE6F28" w:rsidRPr="00F70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Pr="006266C1" w:rsidRDefault="006266C1">
            <w:pPr>
              <w:rPr>
                <w:lang w:val="ru-RU"/>
              </w:rPr>
            </w:pPr>
            <w:r w:rsidRPr="00626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 практическая работа, решение задач &lt;...&gt;</w:t>
            </w:r>
          </w:p>
        </w:tc>
      </w:tr>
      <w:tr w:rsidR="00AE6F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F28" w:rsidRDefault="006266C1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</w:tbl>
    <w:p w:rsidR="00AE6F28" w:rsidRDefault="00AE6F28">
      <w:pPr>
        <w:rPr>
          <w:rFonts w:hAnsi="Times New Roman" w:cs="Times New Roman"/>
          <w:color w:val="000000"/>
          <w:sz w:val="24"/>
          <w:szCs w:val="24"/>
        </w:rPr>
      </w:pPr>
    </w:p>
    <w:p w:rsidR="00442AC2" w:rsidRDefault="00442AC2">
      <w:pPr>
        <w:rPr>
          <w:rFonts w:hAnsi="Times New Roman" w:cs="Times New Roman"/>
          <w:color w:val="000000"/>
          <w:sz w:val="24"/>
          <w:szCs w:val="24"/>
        </w:rPr>
      </w:pPr>
    </w:p>
    <w:p w:rsidR="00442AC2" w:rsidRDefault="00442AC2">
      <w:pPr>
        <w:rPr>
          <w:rFonts w:hAnsi="Times New Roman" w:cs="Times New Roman"/>
          <w:color w:val="000000"/>
          <w:sz w:val="24"/>
          <w:szCs w:val="24"/>
        </w:rPr>
      </w:pPr>
    </w:p>
    <w:p w:rsidR="00442AC2" w:rsidRDefault="00442AC2">
      <w:pPr>
        <w:rPr>
          <w:rFonts w:hAnsi="Times New Roman" w:cs="Times New Roman"/>
          <w:color w:val="000000"/>
          <w:sz w:val="24"/>
          <w:szCs w:val="24"/>
        </w:rPr>
      </w:pPr>
    </w:p>
    <w:p w:rsidR="00442AC2" w:rsidRDefault="00442AC2">
      <w:pPr>
        <w:rPr>
          <w:rFonts w:hAnsi="Times New Roman" w:cs="Times New Roman"/>
          <w:color w:val="000000"/>
          <w:sz w:val="24"/>
          <w:szCs w:val="24"/>
        </w:rPr>
      </w:pPr>
    </w:p>
    <w:p w:rsidR="00442AC2" w:rsidRDefault="00442AC2">
      <w:pPr>
        <w:rPr>
          <w:rFonts w:hAnsi="Times New Roman" w:cs="Times New Roman"/>
          <w:color w:val="000000"/>
          <w:sz w:val="24"/>
          <w:szCs w:val="24"/>
        </w:rPr>
      </w:pPr>
    </w:p>
    <w:p w:rsidR="00442AC2" w:rsidRDefault="00442AC2">
      <w:pPr>
        <w:rPr>
          <w:rFonts w:hAnsi="Times New Roman" w:cs="Times New Roman"/>
          <w:color w:val="000000"/>
          <w:sz w:val="24"/>
          <w:szCs w:val="24"/>
        </w:rPr>
      </w:pPr>
    </w:p>
    <w:p w:rsidR="00442AC2" w:rsidRDefault="00442AC2">
      <w:pPr>
        <w:rPr>
          <w:rFonts w:hAnsi="Times New Roman" w:cs="Times New Roman"/>
          <w:color w:val="000000"/>
          <w:sz w:val="24"/>
          <w:szCs w:val="24"/>
        </w:rPr>
      </w:pPr>
    </w:p>
    <w:p w:rsidR="00442AC2" w:rsidRDefault="00442AC2">
      <w:pPr>
        <w:rPr>
          <w:rFonts w:hAnsi="Times New Roman" w:cs="Times New Roman"/>
          <w:color w:val="000000"/>
          <w:sz w:val="24"/>
          <w:szCs w:val="24"/>
        </w:rPr>
      </w:pPr>
    </w:p>
    <w:p w:rsidR="00442AC2" w:rsidRDefault="00442AC2">
      <w:pPr>
        <w:rPr>
          <w:rFonts w:hAnsi="Times New Roman" w:cs="Times New Roman"/>
          <w:color w:val="000000"/>
          <w:sz w:val="24"/>
          <w:szCs w:val="24"/>
        </w:rPr>
      </w:pPr>
    </w:p>
    <w:p w:rsidR="00AE6F28" w:rsidRDefault="00AE6F2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AE6F28" w:rsidSect="00F70029">
      <w:pgSz w:w="11907" w:h="16839"/>
      <w:pgMar w:top="284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9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D3D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923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545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55D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3234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A22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694C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B84E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F34E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1005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5A2A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525D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8249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1C54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3F40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A77F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3E18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2561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6"/>
  </w:num>
  <w:num w:numId="6">
    <w:abstractNumId w:val="9"/>
  </w:num>
  <w:num w:numId="7">
    <w:abstractNumId w:val="11"/>
  </w:num>
  <w:num w:numId="8">
    <w:abstractNumId w:val="4"/>
  </w:num>
  <w:num w:numId="9">
    <w:abstractNumId w:val="8"/>
  </w:num>
  <w:num w:numId="10">
    <w:abstractNumId w:val="18"/>
  </w:num>
  <w:num w:numId="11">
    <w:abstractNumId w:val="14"/>
  </w:num>
  <w:num w:numId="12">
    <w:abstractNumId w:val="13"/>
  </w:num>
  <w:num w:numId="13">
    <w:abstractNumId w:val="15"/>
  </w:num>
  <w:num w:numId="14">
    <w:abstractNumId w:val="17"/>
  </w:num>
  <w:num w:numId="15">
    <w:abstractNumId w:val="5"/>
  </w:num>
  <w:num w:numId="16">
    <w:abstractNumId w:val="0"/>
  </w:num>
  <w:num w:numId="17">
    <w:abstractNumId w:val="12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42AC2"/>
    <w:rsid w:val="004F7E17"/>
    <w:rsid w:val="00532411"/>
    <w:rsid w:val="005A05CE"/>
    <w:rsid w:val="006266C1"/>
    <w:rsid w:val="00653AF6"/>
    <w:rsid w:val="00AE6F28"/>
    <w:rsid w:val="00B73A5A"/>
    <w:rsid w:val="00E438A1"/>
    <w:rsid w:val="00F01E19"/>
    <w:rsid w:val="00F7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C43E5-9AEE-4E6B-9D26-F8C22C2A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D56B5-6B12-4187-8CAE-421749B1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6627</Words>
  <Characters>37778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Нисрин Максимовна</dc:creator>
  <dc:description>Подготовлено экспертами Актион-МЦФЭР</dc:description>
  <cp:lastModifiedBy>Zarema Mezvedilova</cp:lastModifiedBy>
  <cp:revision>4</cp:revision>
  <dcterms:created xsi:type="dcterms:W3CDTF">2024-01-07T17:51:00Z</dcterms:created>
  <dcterms:modified xsi:type="dcterms:W3CDTF">2024-01-31T17:34:00Z</dcterms:modified>
</cp:coreProperties>
</file>